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F4" w:rsidRDefault="00323C91">
      <w:r>
        <w:rPr>
          <w:rFonts w:hint="eastAsia"/>
        </w:rPr>
        <w:t>○気分の落ち込みがある</w:t>
      </w:r>
    </w:p>
    <w:p w:rsidR="00FC1D84" w:rsidRDefault="00FC1D84">
      <w:pPr>
        <w:rPr>
          <w:rFonts w:hint="eastAsia"/>
        </w:rPr>
      </w:pPr>
      <w:r>
        <w:rPr>
          <w:rFonts w:hint="eastAsia"/>
        </w:rPr>
        <w:t>（簡易的に診断過程をフローチャート化しました。これは診断に代わるものではなく、正しい診断をするためのものでもありません）</w:t>
      </w:r>
    </w:p>
    <w:p w:rsidR="00323C91" w:rsidRDefault="00323C91"/>
    <w:p w:rsidR="00323C91" w:rsidRDefault="00323C91" w:rsidP="00323C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生理周期と関連があり、落ち込む時期も規則的である。</w:t>
      </w:r>
    </w:p>
    <w:p w:rsidR="00323C91" w:rsidRDefault="00323C91" w:rsidP="00323C91">
      <w:pPr>
        <w:ind w:firstLineChars="100" w:firstLine="210"/>
      </w:pPr>
      <w:r>
        <w:rPr>
          <w:rFonts w:hint="eastAsia"/>
        </w:rPr>
        <w:t>Yes：月経前気分不快症候群の可能性が高いと考えます</w:t>
      </w:r>
    </w:p>
    <w:p w:rsidR="00323C91" w:rsidRDefault="00323C91" w:rsidP="00323C91">
      <w:pPr>
        <w:ind w:firstLineChars="100" w:firstLine="210"/>
        <w:rPr>
          <w:rFonts w:hint="eastAsia"/>
        </w:rPr>
      </w:pPr>
      <w:r>
        <w:rPr>
          <w:rFonts w:hint="eastAsia"/>
        </w:rPr>
        <w:t>No：２へ進んでください</w:t>
      </w:r>
    </w:p>
    <w:p w:rsidR="00323C91" w:rsidRDefault="00323C91">
      <w:pPr>
        <w:rPr>
          <w:rFonts w:hint="eastAsia"/>
        </w:rPr>
      </w:pPr>
    </w:p>
    <w:p w:rsidR="00323C91" w:rsidRDefault="00323C91">
      <w:r>
        <w:rPr>
          <w:rFonts w:hint="eastAsia"/>
        </w:rPr>
        <w:t>２、10～20代から症状が出現した。また、過去に不眠・不休で遊んでいた（働いていた）時期が、少なくとも連続して4日以上あった。</w:t>
      </w:r>
    </w:p>
    <w:p w:rsidR="00323C91" w:rsidRDefault="00323C91"/>
    <w:p w:rsidR="00323C91" w:rsidRDefault="00323C91">
      <w:r>
        <w:rPr>
          <w:rFonts w:hint="eastAsia"/>
        </w:rPr>
        <w:t xml:space="preserve">　Y</w:t>
      </w:r>
      <w:r>
        <w:t>es</w:t>
      </w:r>
      <w:r>
        <w:rPr>
          <w:rFonts w:hint="eastAsia"/>
        </w:rPr>
        <w:t>：躁うつ病の可能性が高いと考えます。</w:t>
      </w:r>
    </w:p>
    <w:p w:rsidR="00323C91" w:rsidRDefault="00323C91">
      <w:r>
        <w:rPr>
          <w:rFonts w:hint="eastAsia"/>
        </w:rPr>
        <w:t xml:space="preserve">　No：３へ進んでください。</w:t>
      </w:r>
    </w:p>
    <w:p w:rsidR="00323C91" w:rsidRPr="00323C91" w:rsidRDefault="00323C91"/>
    <w:p w:rsidR="00323C91" w:rsidRDefault="00323C91">
      <w:r>
        <w:rPr>
          <w:rFonts w:hint="eastAsia"/>
        </w:rPr>
        <w:t>３、40～50代から症状が出現した。食事睡眠がほどんどとれない</w:t>
      </w:r>
    </w:p>
    <w:p w:rsidR="00323C91" w:rsidRDefault="00323C91"/>
    <w:p w:rsidR="00323C91" w:rsidRDefault="00323C91">
      <w:r>
        <w:rPr>
          <w:rFonts w:hint="eastAsia"/>
        </w:rPr>
        <w:t xml:space="preserve">　Y</w:t>
      </w:r>
      <w:r>
        <w:t>es</w:t>
      </w:r>
      <w:r>
        <w:rPr>
          <w:rFonts w:hint="eastAsia"/>
        </w:rPr>
        <w:t>：うつ病の可能性が高いと考えます</w:t>
      </w:r>
    </w:p>
    <w:p w:rsidR="00323C91" w:rsidRDefault="00323C91">
      <w:r>
        <w:rPr>
          <w:rFonts w:hint="eastAsia"/>
        </w:rPr>
        <w:t xml:space="preserve">　No：４へ進んでください</w:t>
      </w:r>
    </w:p>
    <w:p w:rsidR="00323C91" w:rsidRPr="00323C91" w:rsidRDefault="00323C91"/>
    <w:p w:rsidR="00323C91" w:rsidRDefault="00323C91">
      <w:r>
        <w:rPr>
          <w:rFonts w:hint="eastAsia"/>
        </w:rPr>
        <w:t>４、具体的な問題（仕事の悩み、業務過多、上司との人間関係など）を主に一つだけ抱え、悩んでいる。</w:t>
      </w:r>
    </w:p>
    <w:p w:rsidR="00323C91" w:rsidRPr="00323C91" w:rsidRDefault="00323C91"/>
    <w:p w:rsidR="00323C91" w:rsidRDefault="00323C91">
      <w:r>
        <w:rPr>
          <w:rFonts w:hint="eastAsia"/>
        </w:rPr>
        <w:t xml:space="preserve">　Yes：適応障害の可能性が高いと考えます</w:t>
      </w:r>
    </w:p>
    <w:p w:rsidR="00323C91" w:rsidRDefault="00323C91">
      <w:r>
        <w:rPr>
          <w:rFonts w:hint="eastAsia"/>
        </w:rPr>
        <w:t xml:space="preserve">　No：５へ進んでください</w:t>
      </w:r>
    </w:p>
    <w:p w:rsidR="00323C91" w:rsidRPr="00323C91" w:rsidRDefault="00323C91"/>
    <w:p w:rsidR="00323C91" w:rsidRDefault="00323C91">
      <w:r>
        <w:rPr>
          <w:rFonts w:hint="eastAsia"/>
        </w:rPr>
        <w:t>５、昔から不器用で、会話や人間関係が苦手。こだわりが強く、落ち着きもない</w:t>
      </w:r>
    </w:p>
    <w:p w:rsidR="00323C91" w:rsidRDefault="00323C91"/>
    <w:p w:rsidR="00323C91" w:rsidRDefault="00323C91">
      <w:r>
        <w:rPr>
          <w:rFonts w:hint="eastAsia"/>
        </w:rPr>
        <w:t xml:space="preserve">　Y</w:t>
      </w:r>
      <w:r>
        <w:t>es</w:t>
      </w:r>
      <w:r>
        <w:rPr>
          <w:rFonts w:hint="eastAsia"/>
        </w:rPr>
        <w:t>：発達障害（の二次障害）の可能性が高いと考えます</w:t>
      </w:r>
    </w:p>
    <w:p w:rsidR="00323C91" w:rsidRDefault="00323C91">
      <w:r>
        <w:rPr>
          <w:rFonts w:hint="eastAsia"/>
        </w:rPr>
        <w:t xml:space="preserve">　No：６へ進んでください</w:t>
      </w:r>
    </w:p>
    <w:p w:rsidR="00323C91" w:rsidRPr="00323C91" w:rsidRDefault="00323C91"/>
    <w:p w:rsidR="00323C91" w:rsidRDefault="00323C91">
      <w:r>
        <w:rPr>
          <w:rFonts w:hint="eastAsia"/>
        </w:rPr>
        <w:t>６、悩みがあり、気分も常にどんよりくらい</w:t>
      </w:r>
    </w:p>
    <w:p w:rsidR="00323C91" w:rsidRDefault="00323C91"/>
    <w:p w:rsidR="00323C91" w:rsidRDefault="00323C91">
      <w:r>
        <w:rPr>
          <w:rFonts w:hint="eastAsia"/>
        </w:rPr>
        <w:t xml:space="preserve">　Yes：気分変調症、不安障害の可能性が高いと考えます。</w:t>
      </w:r>
    </w:p>
    <w:p w:rsidR="00323C91" w:rsidRDefault="00323C91">
      <w:r>
        <w:rPr>
          <w:rFonts w:hint="eastAsia"/>
        </w:rPr>
        <w:t xml:space="preserve">　No：他にも甲状腺機能</w:t>
      </w:r>
      <w:r w:rsidR="00FC1D84">
        <w:rPr>
          <w:rFonts w:hint="eastAsia"/>
        </w:rPr>
        <w:t>低下</w:t>
      </w:r>
      <w:r>
        <w:rPr>
          <w:rFonts w:hint="eastAsia"/>
        </w:rPr>
        <w:t>症や統合失調症の</w:t>
      </w:r>
      <w:r w:rsidR="00FC1D84">
        <w:rPr>
          <w:rFonts w:hint="eastAsia"/>
        </w:rPr>
        <w:t>陰性症状など、気分の落ち込みの原因は様々です。</w:t>
      </w:r>
    </w:p>
    <w:p w:rsidR="00FC1D84" w:rsidRDefault="00FC1D84"/>
    <w:tbl>
      <w:tblPr>
        <w:tblStyle w:val="a4"/>
        <w:tblW w:w="8510" w:type="dxa"/>
        <w:tblLook w:val="04A0" w:firstRow="1" w:lastRow="0" w:firstColumn="1" w:lastColumn="0" w:noHBand="0" w:noVBand="1"/>
      </w:tblPr>
      <w:tblGrid>
        <w:gridCol w:w="1417"/>
        <w:gridCol w:w="1417"/>
        <w:gridCol w:w="1419"/>
        <w:gridCol w:w="1419"/>
        <w:gridCol w:w="1419"/>
        <w:gridCol w:w="1419"/>
      </w:tblGrid>
      <w:tr w:rsidR="00FC1D84" w:rsidTr="00FC1D84">
        <w:trPr>
          <w:trHeight w:val="416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抗精神病薬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抗うつ薬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気分安定薬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BZD系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FC1D84" w:rsidTr="00FC1D84">
        <w:trPr>
          <w:trHeight w:val="369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月経前気分不快症候群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FC1D84" w:rsidTr="00FC1D84">
        <w:trPr>
          <w:trHeight w:val="386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躁うつ病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  <w:tr w:rsidR="00FC1D84" w:rsidTr="00FC1D84">
        <w:trPr>
          <w:trHeight w:val="386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うつ病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  <w:tr w:rsidR="00FC1D84" w:rsidTr="00FC1D84">
        <w:trPr>
          <w:trHeight w:val="369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適応障害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  <w:tr w:rsidR="00FC1D84" w:rsidTr="00FC1D84">
        <w:trPr>
          <w:trHeight w:val="386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FC1D84" w:rsidTr="00FC1D84">
        <w:trPr>
          <w:trHeight w:val="386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不安障害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  <w:tr w:rsidR="00FC1D84" w:rsidTr="00FC1D84">
        <w:trPr>
          <w:trHeight w:val="369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甲状腺機能低下症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</w:tr>
      <w:tr w:rsidR="00FC1D84" w:rsidTr="00FC1D84">
        <w:trPr>
          <w:trHeight w:val="369"/>
        </w:trPr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統合失調症</w:t>
            </w:r>
          </w:p>
        </w:tc>
        <w:tc>
          <w:tcPr>
            <w:tcW w:w="1417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◎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419" w:type="dxa"/>
          </w:tcPr>
          <w:p w:rsidR="00FC1D84" w:rsidRDefault="00FC1D84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</w:tbl>
    <w:p w:rsidR="00FC1D84" w:rsidRDefault="00FC1D84"/>
    <w:p w:rsidR="00FC1D84" w:rsidRDefault="00FC1D84">
      <w:r>
        <w:rPr>
          <w:rFonts w:hint="eastAsia"/>
        </w:rPr>
        <w:t>◎：重要、必須</w:t>
      </w:r>
    </w:p>
    <w:p w:rsidR="00FC1D84" w:rsidRDefault="00FC1D84">
      <w:r>
        <w:rPr>
          <w:rFonts w:hint="eastAsia"/>
        </w:rPr>
        <w:t>○：使用することは多い。必須ではない</w:t>
      </w:r>
    </w:p>
    <w:p w:rsidR="00FC1D84" w:rsidRDefault="00FC1D84">
      <w:r>
        <w:rPr>
          <w:rFonts w:hint="eastAsia"/>
        </w:rPr>
        <w:t>△：時々使うこともある</w:t>
      </w:r>
    </w:p>
    <w:p w:rsidR="00FC1D84" w:rsidRDefault="00FC1D84">
      <w:r>
        <w:rPr>
          <w:rFonts w:hint="eastAsia"/>
        </w:rPr>
        <w:t>×：使わない、もしくは禁忌</w:t>
      </w:r>
    </w:p>
    <w:p w:rsidR="00FC1D84" w:rsidRDefault="00FC1D84"/>
    <w:p w:rsidR="00FC1D84" w:rsidRDefault="00FC1D84">
      <w:r>
        <w:rPr>
          <w:rFonts w:hint="eastAsia"/>
        </w:rPr>
        <w:t>月経全気分不快症候群：ホルモン療法で著効する可能性も高く、婦人科と併診が望ましい</w:t>
      </w:r>
    </w:p>
    <w:p w:rsidR="00FC1D84" w:rsidRDefault="00FC1D84">
      <w:r>
        <w:rPr>
          <w:rFonts w:hint="eastAsia"/>
        </w:rPr>
        <w:t>躁うつ病、うつ病：薬物治療必須、再発予防のためにも飲み続けること</w:t>
      </w:r>
    </w:p>
    <w:p w:rsidR="00FC1D84" w:rsidRDefault="00FC1D84">
      <w:r>
        <w:rPr>
          <w:rFonts w:hint="eastAsia"/>
        </w:rPr>
        <w:t>適応障害：休養、ストレス原因の解決が重要。職場調整なども</w:t>
      </w:r>
      <w:r w:rsidR="004D504E">
        <w:rPr>
          <w:rFonts w:hint="eastAsia"/>
        </w:rPr>
        <w:t>大事</w:t>
      </w:r>
    </w:p>
    <w:p w:rsidR="004D504E" w:rsidRDefault="004D504E">
      <w:r>
        <w:rPr>
          <w:rFonts w:hint="eastAsia"/>
        </w:rPr>
        <w:t>発達障害：ADHDに対し、ストラテラ・コンサータ・インチュニブが有効</w:t>
      </w:r>
    </w:p>
    <w:p w:rsidR="004D504E" w:rsidRDefault="004D504E">
      <w:r>
        <w:rPr>
          <w:rFonts w:hint="eastAsia"/>
        </w:rPr>
        <w:t>不安障害：BZDと抗うつ薬を使用する</w:t>
      </w:r>
    </w:p>
    <w:p w:rsidR="004D504E" w:rsidRDefault="004D504E">
      <w:r>
        <w:rPr>
          <w:rFonts w:hint="eastAsia"/>
        </w:rPr>
        <w:t>甲状腺機能低下症：過去の発汗エピソード、甲状腺の腫れを確認。疑ったら、内科受診</w:t>
      </w:r>
    </w:p>
    <w:p w:rsidR="004D504E" w:rsidRDefault="004D504E">
      <w:r>
        <w:rPr>
          <w:rFonts w:hint="eastAsia"/>
        </w:rPr>
        <w:t>統合失調症：</w:t>
      </w:r>
      <w:r w:rsidRPr="004D504E">
        <w:rPr>
          <w:rFonts w:hint="eastAsia"/>
        </w:rPr>
        <w:t>薬物治療必須、再発予防のためにも飲み続けること</w:t>
      </w:r>
    </w:p>
    <w:p w:rsidR="004D504E" w:rsidRDefault="004D504E"/>
    <w:p w:rsidR="004D504E" w:rsidRDefault="004D504E">
      <w:r>
        <w:rPr>
          <w:rFonts w:hint="eastAsia"/>
        </w:rPr>
        <w:t>BZD：抗不安薬、睡眠薬は依存性あり。医師が決めた用量を守ること</w:t>
      </w:r>
    </w:p>
    <w:p w:rsidR="004D504E" w:rsidRDefault="004D504E"/>
    <w:p w:rsidR="004D504E" w:rsidRDefault="004D504E">
      <w:pPr>
        <w:rPr>
          <w:rFonts w:hint="eastAsia"/>
        </w:rPr>
      </w:pPr>
      <w:r>
        <w:rPr>
          <w:rFonts w:hint="eastAsia"/>
        </w:rPr>
        <w:t>認知行動療法</w:t>
      </w:r>
      <w:bookmarkStart w:id="0" w:name="_GoBack"/>
      <w:bookmarkEnd w:id="0"/>
      <w:r>
        <w:rPr>
          <w:rFonts w:hint="eastAsia"/>
        </w:rPr>
        <w:t>の併用が望ましいと言われている</w:t>
      </w:r>
    </w:p>
    <w:sectPr w:rsidR="004D5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6B87"/>
    <w:multiLevelType w:val="hybridMultilevel"/>
    <w:tmpl w:val="CBDAE15C"/>
    <w:lvl w:ilvl="0" w:tplc="3422866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91"/>
    <w:rsid w:val="00323C91"/>
    <w:rsid w:val="004C1AF4"/>
    <w:rsid w:val="004D504E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CFFD6"/>
  <w15:chartTrackingRefBased/>
  <w15:docId w15:val="{A5EF8219-8AAF-462D-8056-61FC151D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91"/>
    <w:pPr>
      <w:ind w:leftChars="400" w:left="840"/>
    </w:pPr>
  </w:style>
  <w:style w:type="table" w:styleId="a4">
    <w:name w:val="Table Grid"/>
    <w:basedOn w:val="a1"/>
    <w:uiPriority w:val="39"/>
    <w:rsid w:val="00FC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1</cp:revision>
  <dcterms:created xsi:type="dcterms:W3CDTF">2019-09-25T08:24:00Z</dcterms:created>
  <dcterms:modified xsi:type="dcterms:W3CDTF">2019-09-25T08:55:00Z</dcterms:modified>
</cp:coreProperties>
</file>